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4B25" w:rsidRPr="0017578A" w:rsidRDefault="004A1CCB" w:rsidP="005B5865">
      <w:pPr>
        <w:ind w:right="-2"/>
        <w:jc w:val="right"/>
        <w:rPr>
          <w:color w:val="FFFFFF" w:themeColor="background1"/>
        </w:rPr>
      </w:pPr>
      <w:r>
        <w:rPr>
          <w:color w:val="FFFFFF" w:themeColor="background1"/>
        </w:rPr>
        <w:t>При</w:t>
      </w:r>
      <w:r w:rsidR="00FA4B25" w:rsidRPr="0017578A">
        <w:rPr>
          <w:color w:val="FFFFFF" w:themeColor="background1"/>
        </w:rPr>
        <w:t xml:space="preserve">№ _________________ от _________ </w:t>
      </w:r>
    </w:p>
    <w:p w:rsidR="00FA4B25" w:rsidRPr="004A1CCB" w:rsidRDefault="004A1CCB" w:rsidP="004A1CCB">
      <w:pPr>
        <w:ind w:right="-143"/>
        <w:jc w:val="right"/>
        <w:rPr>
          <w:sz w:val="18"/>
        </w:rPr>
      </w:pPr>
      <w:r w:rsidRPr="004A1CCB">
        <w:rPr>
          <w:sz w:val="18"/>
        </w:rPr>
        <w:t xml:space="preserve">Приложение № 1 к договору № </w:t>
      </w:r>
      <w:r w:rsidRPr="004A1CCB">
        <w:rPr>
          <w:sz w:val="16"/>
          <w:szCs w:val="22"/>
        </w:rPr>
        <w:t>312-06/133-22</w:t>
      </w:r>
      <w:r w:rsidR="00C12C77">
        <w:rPr>
          <w:sz w:val="16"/>
          <w:szCs w:val="22"/>
        </w:rPr>
        <w:t>-СП</w:t>
      </w:r>
      <w:r w:rsidRPr="004A1CCB">
        <w:rPr>
          <w:sz w:val="16"/>
          <w:szCs w:val="22"/>
        </w:rPr>
        <w:t xml:space="preserve"> от</w:t>
      </w:r>
      <w:r>
        <w:rPr>
          <w:sz w:val="16"/>
          <w:szCs w:val="22"/>
        </w:rPr>
        <w:t>____</w:t>
      </w:r>
      <w:r w:rsidRPr="004A1CCB">
        <w:rPr>
          <w:sz w:val="16"/>
          <w:szCs w:val="22"/>
        </w:rPr>
        <w:t>______________</w:t>
      </w:r>
    </w:p>
    <w:p w:rsidR="004A1CCB" w:rsidRDefault="004A1CCB" w:rsidP="00D33C8D">
      <w:pPr>
        <w:ind w:right="-143"/>
        <w:jc w:val="center"/>
      </w:pP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4361"/>
        <w:gridCol w:w="1701"/>
        <w:gridCol w:w="3685"/>
      </w:tblGrid>
      <w:tr w:rsidR="00FA4B25" w:rsidTr="00D33C8D"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</w:tcPr>
          <w:p w:rsidR="00FA4B25" w:rsidRPr="00491553" w:rsidRDefault="00FA4B25" w:rsidP="00FA4B25">
            <w:pPr>
              <w:spacing w:line="360" w:lineRule="exact"/>
              <w:ind w:right="318"/>
            </w:pPr>
            <w:r>
              <w:t>СОГЛАСОВАНО</w:t>
            </w:r>
          </w:p>
          <w:p w:rsidR="007E15FC" w:rsidRDefault="00C12C77" w:rsidP="00FA4B25">
            <w:pPr>
              <w:spacing w:line="360" w:lineRule="exact"/>
              <w:ind w:right="318"/>
            </w:pPr>
            <w:r>
              <w:t>Начальник СМУ</w:t>
            </w:r>
          </w:p>
          <w:p w:rsidR="00C12C77" w:rsidRDefault="00C12C77" w:rsidP="00FA4B25">
            <w:pPr>
              <w:spacing w:line="360" w:lineRule="exact"/>
              <w:ind w:right="318"/>
            </w:pPr>
            <w:r>
              <w:t>ООО «БЭК-ремонт»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A4B25" w:rsidRPr="00491553" w:rsidRDefault="00FA4B25" w:rsidP="00FA4B25">
            <w:pPr>
              <w:spacing w:line="360" w:lineRule="exact"/>
              <w:ind w:left="1311"/>
              <w:jc w:val="center"/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C12C77" w:rsidRPr="00491553" w:rsidRDefault="00C12C77" w:rsidP="00C12C77">
            <w:pPr>
              <w:spacing w:line="360" w:lineRule="exact"/>
              <w:ind w:left="175"/>
              <w:jc w:val="right"/>
            </w:pPr>
            <w:r w:rsidRPr="00491553">
              <w:t>УТВЕРЖДАЮ</w:t>
            </w:r>
            <w:r>
              <w:t>:</w:t>
            </w:r>
          </w:p>
          <w:p w:rsidR="00C12C77" w:rsidRDefault="00C12C77" w:rsidP="00C12C77">
            <w:pPr>
              <w:spacing w:line="360" w:lineRule="exact"/>
              <w:ind w:left="175"/>
              <w:jc w:val="right"/>
            </w:pPr>
            <w:r>
              <w:t>Директор по производству</w:t>
            </w:r>
          </w:p>
          <w:p w:rsidR="00C12C77" w:rsidRDefault="00C12C77" w:rsidP="00C12C77">
            <w:pPr>
              <w:spacing w:line="360" w:lineRule="exact"/>
              <w:ind w:left="175"/>
              <w:jc w:val="right"/>
            </w:pPr>
            <w:r>
              <w:t>Главный инженер</w:t>
            </w:r>
          </w:p>
          <w:p w:rsidR="00C12C77" w:rsidRDefault="00C12C77" w:rsidP="00C12C77">
            <w:pPr>
              <w:spacing w:line="360" w:lineRule="exact"/>
              <w:ind w:left="175"/>
              <w:jc w:val="right"/>
            </w:pPr>
            <w:r>
              <w:t>ООО «БЭК-ремонт»</w:t>
            </w:r>
          </w:p>
          <w:p w:rsidR="00FA4B25" w:rsidRDefault="00C12C77" w:rsidP="00C12C77">
            <w:pPr>
              <w:spacing w:line="360" w:lineRule="exact"/>
              <w:ind w:left="175"/>
            </w:pPr>
            <w:r>
              <w:softHyphen/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</w:r>
            <w:r>
              <w:t xml:space="preserve">        </w:t>
            </w:r>
            <w:r>
              <w:t xml:space="preserve">_____________ </w:t>
            </w:r>
            <w:proofErr w:type="spellStart"/>
            <w:r>
              <w:t>К.С.Галянт</w:t>
            </w:r>
            <w:proofErr w:type="spellEnd"/>
          </w:p>
        </w:tc>
      </w:tr>
    </w:tbl>
    <w:p w:rsidR="0003568B" w:rsidRPr="00DB296C" w:rsidRDefault="007E15FC" w:rsidP="007E15FC">
      <w:pPr>
        <w:spacing w:before="480"/>
        <w:rPr>
          <w:b/>
        </w:rPr>
      </w:pPr>
      <w:r>
        <w:rPr>
          <w:b/>
        </w:rPr>
        <w:t xml:space="preserve">                                          </w:t>
      </w:r>
      <w:r w:rsidR="009E3686" w:rsidRPr="003B0869">
        <w:rPr>
          <w:b/>
        </w:rPr>
        <w:t>ТЕХНИЧЕСКОЕ ЗАДАНИЕ</w:t>
      </w:r>
      <w:r w:rsidR="00FE4A96">
        <w:rPr>
          <w:b/>
        </w:rPr>
        <w:t xml:space="preserve"> </w:t>
      </w:r>
    </w:p>
    <w:p w:rsidR="00FE4A96" w:rsidRPr="00DA5DB1" w:rsidRDefault="001A6DAF" w:rsidP="0086553D">
      <w:pPr>
        <w:spacing w:before="120" w:after="240"/>
        <w:ind w:right="-1"/>
        <w:jc w:val="center"/>
      </w:pPr>
      <w:r w:rsidRPr="00DA5DB1">
        <w:t>Выполнение непредвиденных работ</w:t>
      </w:r>
      <w:r w:rsidR="00F44F8F" w:rsidRPr="00DA5DB1">
        <w:t xml:space="preserve"> </w:t>
      </w:r>
      <w:r w:rsidR="00FE4A96" w:rsidRPr="00DA5DB1">
        <w:t xml:space="preserve">и устранение дефектов </w:t>
      </w:r>
      <w:r w:rsidR="00C249E7" w:rsidRPr="00DA5DB1">
        <w:t>обмуровки</w:t>
      </w:r>
      <w:r w:rsidR="00EB22BD" w:rsidRPr="00DA5DB1">
        <w:t>,</w:t>
      </w:r>
      <w:r w:rsidR="00C249E7" w:rsidRPr="00DA5DB1">
        <w:t xml:space="preserve"> тепловой изоляции</w:t>
      </w:r>
      <w:r w:rsidRPr="00DA5DB1">
        <w:t xml:space="preserve">, </w:t>
      </w:r>
      <w:r w:rsidR="007109BE" w:rsidRPr="00DA5DB1">
        <w:t xml:space="preserve">АКЗ </w:t>
      </w:r>
      <w:r w:rsidRPr="00DA5DB1">
        <w:t xml:space="preserve">на котлах и </w:t>
      </w:r>
      <w:r w:rsidR="00C249E7" w:rsidRPr="00DA5DB1">
        <w:t>тепломеханическо</w:t>
      </w:r>
      <w:r w:rsidRPr="00DA5DB1">
        <w:t>м</w:t>
      </w:r>
      <w:r w:rsidR="00C249E7" w:rsidRPr="00DA5DB1">
        <w:t xml:space="preserve"> оборудовани</w:t>
      </w:r>
      <w:r w:rsidRPr="00DA5DB1">
        <w:t>и</w:t>
      </w:r>
      <w:r w:rsidR="00E43925" w:rsidRPr="00DA5DB1">
        <w:t xml:space="preserve"> </w:t>
      </w:r>
      <w:r w:rsidR="009969CA" w:rsidRPr="00DA5DB1">
        <w:rPr>
          <w:color w:val="000000"/>
        </w:rPr>
        <w:t>котельных</w:t>
      </w:r>
      <w:r w:rsidR="005F4650" w:rsidRPr="00DA5DB1">
        <w:t xml:space="preserve"> </w:t>
      </w:r>
      <w:r w:rsidRPr="00DA5DB1">
        <w:t>ОП </w:t>
      </w:r>
      <w:r w:rsidR="006005A2" w:rsidRPr="00DA5DB1">
        <w:t>«ЦТС»</w:t>
      </w:r>
      <w:r w:rsidR="00FD0D65" w:rsidRPr="00FD0D65">
        <w:t xml:space="preserve"> АО «</w:t>
      </w:r>
      <w:proofErr w:type="spellStart"/>
      <w:r w:rsidR="00FD0D65" w:rsidRPr="00FD0D65">
        <w:t>Байкалэнерго</w:t>
      </w:r>
      <w:proofErr w:type="spellEnd"/>
      <w:r w:rsidR="00FD0D65" w:rsidRPr="00FD0D65">
        <w:t>»</w:t>
      </w:r>
    </w:p>
    <w:p w:rsidR="00170DF0" w:rsidRDefault="00170DF0" w:rsidP="0086553D">
      <w:pPr>
        <w:numPr>
          <w:ilvl w:val="0"/>
          <w:numId w:val="1"/>
        </w:numPr>
        <w:tabs>
          <w:tab w:val="clear" w:pos="360"/>
          <w:tab w:val="num" w:pos="284"/>
        </w:tabs>
        <w:spacing w:before="120"/>
        <w:ind w:left="0" w:firstLine="0"/>
        <w:jc w:val="both"/>
      </w:pPr>
      <w:r w:rsidRPr="00F21C61">
        <w:rPr>
          <w:b/>
        </w:rPr>
        <w:t>Цель проведения работ</w:t>
      </w:r>
      <w:r w:rsidRPr="00F21C61">
        <w:t xml:space="preserve">: </w:t>
      </w:r>
      <w:r w:rsidR="001A6DAF">
        <w:t>К</w:t>
      </w:r>
      <w:r w:rsidR="00DB296C" w:rsidRPr="00F21C61">
        <w:t xml:space="preserve">ачественное и оперативное выполнение </w:t>
      </w:r>
      <w:r w:rsidR="00D33C8D" w:rsidRPr="00F21C61">
        <w:t>работ,</w:t>
      </w:r>
      <w:r w:rsidR="00DB296C" w:rsidRPr="00F21C61">
        <w:t xml:space="preserve"> влияющих на надежность, в случае возникновения </w:t>
      </w:r>
      <w:r w:rsidR="001A6DAF">
        <w:t xml:space="preserve">непредвиденных работ, </w:t>
      </w:r>
      <w:r w:rsidR="00DB296C" w:rsidRPr="00F21C61">
        <w:t xml:space="preserve">аварийных ситуаций, чрезвычайных обстоятельств на </w:t>
      </w:r>
      <w:r w:rsidR="001A6DAF">
        <w:t xml:space="preserve">котлах и </w:t>
      </w:r>
      <w:r w:rsidR="005F4650" w:rsidRPr="00F21C61">
        <w:t xml:space="preserve">тепломеханическом </w:t>
      </w:r>
      <w:r w:rsidR="00DB296C" w:rsidRPr="00F21C61">
        <w:t xml:space="preserve">оборудовании </w:t>
      </w:r>
      <w:r w:rsidR="009969CA">
        <w:t xml:space="preserve">котельных </w:t>
      </w:r>
      <w:r w:rsidR="00D33C8D">
        <w:t>ОП </w:t>
      </w:r>
      <w:r w:rsidR="006005A2" w:rsidRPr="006005A2">
        <w:t>«ЦТС»</w:t>
      </w:r>
      <w:r w:rsidR="00916B6A">
        <w:t>.</w:t>
      </w:r>
    </w:p>
    <w:p w:rsidR="001A6DAF" w:rsidRPr="00D33C8D" w:rsidRDefault="001A6DAF" w:rsidP="0086553D">
      <w:pPr>
        <w:numPr>
          <w:ilvl w:val="0"/>
          <w:numId w:val="1"/>
        </w:numPr>
        <w:tabs>
          <w:tab w:val="clear" w:pos="360"/>
          <w:tab w:val="num" w:pos="284"/>
        </w:tabs>
        <w:spacing w:before="40"/>
        <w:ind w:left="0" w:firstLine="0"/>
        <w:jc w:val="both"/>
      </w:pPr>
      <w:r w:rsidRPr="001A6DAF">
        <w:rPr>
          <w:b/>
        </w:rPr>
        <w:t>Основание для выполнения работ:</w:t>
      </w:r>
      <w:r>
        <w:rPr>
          <w:b/>
        </w:rPr>
        <w:t xml:space="preserve"> </w:t>
      </w:r>
      <w:r w:rsidRPr="00D33C8D">
        <w:t xml:space="preserve">Заявка </w:t>
      </w:r>
      <w:r w:rsidR="00C12C77">
        <w:t>Генподрядчик</w:t>
      </w:r>
      <w:r w:rsidRPr="00D33C8D">
        <w:t>а.</w:t>
      </w:r>
    </w:p>
    <w:p w:rsidR="00617401" w:rsidRPr="00DA5DB1" w:rsidRDefault="00617401" w:rsidP="0086553D">
      <w:pPr>
        <w:numPr>
          <w:ilvl w:val="0"/>
          <w:numId w:val="1"/>
        </w:numPr>
        <w:tabs>
          <w:tab w:val="clear" w:pos="360"/>
          <w:tab w:val="num" w:pos="284"/>
        </w:tabs>
        <w:spacing w:before="40"/>
        <w:ind w:left="0" w:firstLine="0"/>
        <w:jc w:val="both"/>
        <w:rPr>
          <w:b/>
        </w:rPr>
      </w:pPr>
      <w:r w:rsidRPr="00320B96">
        <w:rPr>
          <w:b/>
        </w:rPr>
        <w:t xml:space="preserve">Состав </w:t>
      </w:r>
      <w:r>
        <w:rPr>
          <w:b/>
        </w:rPr>
        <w:t xml:space="preserve">и объём </w:t>
      </w:r>
      <w:r w:rsidRPr="00320B96">
        <w:rPr>
          <w:b/>
        </w:rPr>
        <w:t>работ</w:t>
      </w:r>
      <w:r w:rsidRPr="00DA5DB1">
        <w:rPr>
          <w:b/>
        </w:rPr>
        <w:t xml:space="preserve">: </w:t>
      </w:r>
    </w:p>
    <w:p w:rsidR="006005A2" w:rsidRDefault="006005A2" w:rsidP="0086553D">
      <w:pPr>
        <w:numPr>
          <w:ilvl w:val="1"/>
          <w:numId w:val="1"/>
        </w:numPr>
        <w:tabs>
          <w:tab w:val="clear" w:pos="792"/>
          <w:tab w:val="num" w:pos="851"/>
        </w:tabs>
        <w:spacing w:before="40"/>
        <w:ind w:left="284" w:right="-1" w:firstLine="0"/>
        <w:jc w:val="both"/>
      </w:pPr>
      <w:r>
        <w:t xml:space="preserve">Установка и разборка инвентарных наружных и внутренних лесов (в </w:t>
      </w:r>
      <w:proofErr w:type="spellStart"/>
      <w:r>
        <w:t>т.ч</w:t>
      </w:r>
      <w:proofErr w:type="spellEnd"/>
      <w:r>
        <w:t>. в топке котлов БКЗ-75-39фб).</w:t>
      </w:r>
    </w:p>
    <w:p w:rsidR="00DA1E99" w:rsidRDefault="00DA1E99" w:rsidP="0086553D">
      <w:pPr>
        <w:numPr>
          <w:ilvl w:val="1"/>
          <w:numId w:val="1"/>
        </w:numPr>
        <w:tabs>
          <w:tab w:val="clear" w:pos="792"/>
          <w:tab w:val="num" w:pos="851"/>
        </w:tabs>
        <w:spacing w:before="40"/>
        <w:ind w:left="284" w:right="-1" w:firstLine="0"/>
        <w:jc w:val="both"/>
      </w:pPr>
      <w:r>
        <w:t xml:space="preserve">Ремонт обмуровки котлов (в </w:t>
      </w:r>
      <w:proofErr w:type="spellStart"/>
      <w:r>
        <w:t>т.ч</w:t>
      </w:r>
      <w:proofErr w:type="spellEnd"/>
      <w:r>
        <w:t>.</w:t>
      </w:r>
      <w:r w:rsidRPr="00DA1E99">
        <w:t xml:space="preserve"> </w:t>
      </w:r>
      <w:r>
        <w:t>котлов БКЗ-75-39фб).</w:t>
      </w:r>
    </w:p>
    <w:p w:rsidR="006005A2" w:rsidRPr="002271DB" w:rsidRDefault="00DA1E99" w:rsidP="0086553D">
      <w:pPr>
        <w:numPr>
          <w:ilvl w:val="1"/>
          <w:numId w:val="1"/>
        </w:numPr>
        <w:tabs>
          <w:tab w:val="clear" w:pos="792"/>
          <w:tab w:val="num" w:pos="851"/>
        </w:tabs>
        <w:spacing w:before="40"/>
        <w:ind w:left="284" w:right="-1" w:firstLine="0"/>
        <w:jc w:val="both"/>
      </w:pPr>
      <w:r>
        <w:t xml:space="preserve">Ремонт футеровки </w:t>
      </w:r>
      <w:r w:rsidR="006005A2">
        <w:t>золоулавливающих установок.</w:t>
      </w:r>
    </w:p>
    <w:p w:rsidR="006005A2" w:rsidRPr="002271DB" w:rsidRDefault="006005A2" w:rsidP="0086553D">
      <w:pPr>
        <w:numPr>
          <w:ilvl w:val="1"/>
          <w:numId w:val="1"/>
        </w:numPr>
        <w:tabs>
          <w:tab w:val="clear" w:pos="792"/>
          <w:tab w:val="num" w:pos="851"/>
        </w:tabs>
        <w:spacing w:before="40"/>
        <w:ind w:left="284" w:right="-1" w:firstLine="0"/>
        <w:jc w:val="both"/>
      </w:pPr>
      <w:r>
        <w:t>Ремонт тепловой изоляции трубопроводов и оборудования.</w:t>
      </w:r>
    </w:p>
    <w:p w:rsidR="006005A2" w:rsidRDefault="006005A2" w:rsidP="0086553D">
      <w:pPr>
        <w:numPr>
          <w:ilvl w:val="1"/>
          <w:numId w:val="1"/>
        </w:numPr>
        <w:tabs>
          <w:tab w:val="clear" w:pos="792"/>
          <w:tab w:val="num" w:pos="851"/>
        </w:tabs>
        <w:spacing w:before="40"/>
        <w:ind w:left="284" w:right="-1" w:firstLine="0"/>
        <w:jc w:val="both"/>
      </w:pPr>
      <w:r>
        <w:t>Установка кружал и опалубки для кладки арок, сводов и стен котлов.</w:t>
      </w:r>
    </w:p>
    <w:p w:rsidR="006005A2" w:rsidRDefault="006005A2" w:rsidP="0086553D">
      <w:pPr>
        <w:numPr>
          <w:ilvl w:val="1"/>
          <w:numId w:val="1"/>
        </w:numPr>
        <w:tabs>
          <w:tab w:val="clear" w:pos="792"/>
          <w:tab w:val="num" w:pos="851"/>
        </w:tabs>
        <w:spacing w:before="40"/>
        <w:ind w:left="284" w:right="-1" w:firstLine="0"/>
        <w:jc w:val="both"/>
      </w:pPr>
      <w:r>
        <w:t>Устройство антикоррозионных покрытий.</w:t>
      </w:r>
    </w:p>
    <w:p w:rsidR="00DA5DB1" w:rsidRDefault="00DA5DB1" w:rsidP="0086553D">
      <w:pPr>
        <w:ind w:firstLine="567"/>
        <w:jc w:val="both"/>
      </w:pPr>
      <w:r w:rsidRPr="00C4302D">
        <w:t>Конкретные объемы и перечень работ определяются в письменных заявках, ведомостях объёмов работ и соответствующих смет</w:t>
      </w:r>
      <w:r>
        <w:t>ны</w:t>
      </w:r>
      <w:r w:rsidRPr="00C4302D">
        <w:t>х</w:t>
      </w:r>
      <w:r>
        <w:t xml:space="preserve"> расчётах</w:t>
      </w:r>
      <w:r w:rsidRPr="00C4302D">
        <w:t>, оформленных с соблюдением действующих норм и правил</w:t>
      </w:r>
      <w:r>
        <w:t>,</w:t>
      </w:r>
      <w:r w:rsidRPr="00DA5DB1">
        <w:t xml:space="preserve"> </w:t>
      </w:r>
      <w:r>
        <w:t xml:space="preserve">составленными на основании письменных заявок </w:t>
      </w:r>
      <w:r w:rsidR="00C12C77">
        <w:t>Генподрядчик</w:t>
      </w:r>
      <w:r>
        <w:t>а.</w:t>
      </w:r>
    </w:p>
    <w:p w:rsidR="00DA5DB1" w:rsidRDefault="00DA5DB1" w:rsidP="0086553D">
      <w:pPr>
        <w:ind w:firstLine="567"/>
        <w:jc w:val="both"/>
      </w:pPr>
      <w:r>
        <w:t>Результатом</w:t>
      </w:r>
      <w:r w:rsidRPr="00F86750">
        <w:t xml:space="preserve"> выполнения работ</w:t>
      </w:r>
      <w:r>
        <w:t xml:space="preserve"> является </w:t>
      </w:r>
      <w:r w:rsidRPr="00E45498">
        <w:rPr>
          <w:spacing w:val="-4"/>
        </w:rPr>
        <w:t>Акт о приемке выполненных работ по унифицированной форме № КС-2 и Справк</w:t>
      </w:r>
      <w:r>
        <w:rPr>
          <w:spacing w:val="-4"/>
        </w:rPr>
        <w:t>а</w:t>
      </w:r>
      <w:r w:rsidRPr="00E45498">
        <w:rPr>
          <w:spacing w:val="-4"/>
        </w:rPr>
        <w:t xml:space="preserve"> о стоимости выполненных работ по унифицированной форме № КС-3</w:t>
      </w:r>
      <w:r>
        <w:t>, исполнительная документация (акты скрытых работ, паспорта качества, схемы.)</w:t>
      </w:r>
    </w:p>
    <w:p w:rsidR="00C12C77" w:rsidRDefault="00FE4A96" w:rsidP="00C12C77">
      <w:pPr>
        <w:numPr>
          <w:ilvl w:val="0"/>
          <w:numId w:val="1"/>
        </w:numPr>
        <w:tabs>
          <w:tab w:val="clear" w:pos="360"/>
          <w:tab w:val="num" w:pos="284"/>
        </w:tabs>
        <w:spacing w:before="40"/>
        <w:ind w:left="0" w:firstLine="0"/>
        <w:jc w:val="both"/>
        <w:rPr>
          <w:color w:val="000000" w:themeColor="text1"/>
        </w:rPr>
      </w:pPr>
      <w:r>
        <w:rPr>
          <w:b/>
        </w:rPr>
        <w:t>Стоимость работ</w:t>
      </w:r>
      <w:r w:rsidRPr="00DA5DB1">
        <w:rPr>
          <w:b/>
        </w:rPr>
        <w:t>:</w:t>
      </w:r>
      <w:r>
        <w:t xml:space="preserve"> </w:t>
      </w:r>
      <w:r w:rsidR="00C12C77" w:rsidRPr="00D00A60">
        <w:rPr>
          <w:color w:val="000000" w:themeColor="text1"/>
        </w:rPr>
        <w:t xml:space="preserve">Расчет </w:t>
      </w:r>
      <w:r w:rsidR="00C12C77" w:rsidRPr="00BA5DDF">
        <w:t>сметной стоимости ремонтных работ выполняется с использованием справочников «Базовые цены на ремонт энергетического оборудования, адекватные условиям функционирования конкурентного рынка услуг по ремонту и техническому перевооружению», разработанных ЗАО ЦКБ «</w:t>
      </w:r>
      <w:proofErr w:type="spellStart"/>
      <w:r w:rsidR="00C12C77" w:rsidRPr="00BA5DDF">
        <w:t>Энергоремонт</w:t>
      </w:r>
      <w:proofErr w:type="spellEnd"/>
      <w:r w:rsidR="00C12C77" w:rsidRPr="00BA5DDF">
        <w:t xml:space="preserve">», с применением поправочных коэффициентов и (или) плановых показателей (для расчета калькуляций), принятых в ПАО «Иркутскэнерго» на </w:t>
      </w:r>
      <w:r w:rsidR="00C12C77">
        <w:t>момент их составления,</w:t>
      </w:r>
      <w:r w:rsidR="00C12C77" w:rsidRPr="00BA5DDF">
        <w:t xml:space="preserve"> а также понижающего коэффициента к стоимости работ, определенного по результатам пров</w:t>
      </w:r>
      <w:r w:rsidR="00C12C77">
        <w:t xml:space="preserve">едения конкурсной процедуры. На </w:t>
      </w:r>
      <w:r w:rsidR="00C12C77" w:rsidRPr="00BA5DDF">
        <w:t>работы</w:t>
      </w:r>
      <w:r w:rsidR="00C12C77">
        <w:t>,</w:t>
      </w:r>
      <w:r w:rsidR="00C12C77" w:rsidRPr="00BA5DDF">
        <w:t xml:space="preserve"> отсутствующие в вышеуказанных справочниках, стоимость о</w:t>
      </w:r>
      <w:r w:rsidR="00C12C77">
        <w:t xml:space="preserve">пределяется по актуальным сборникам </w:t>
      </w:r>
      <w:proofErr w:type="gramStart"/>
      <w:r w:rsidR="00C12C77">
        <w:t>ГЭСН</w:t>
      </w:r>
      <w:r w:rsidR="00C12C77" w:rsidRPr="00BA5DDF">
        <w:t>,</w:t>
      </w:r>
      <w:r w:rsidR="00C12C77">
        <w:t>БЦ</w:t>
      </w:r>
      <w:proofErr w:type="gramEnd"/>
      <w:r w:rsidR="00C12C77">
        <w:t>,</w:t>
      </w:r>
      <w:r w:rsidR="00C12C77" w:rsidRPr="00BA5DDF">
        <w:t xml:space="preserve"> согласованным калькуляциям, которые</w:t>
      </w:r>
      <w:r w:rsidR="00C12C77" w:rsidRPr="00BA5DDF">
        <w:rPr>
          <w:kern w:val="32"/>
        </w:rPr>
        <w:t xml:space="preserve"> составляются по соответствующим ведомственным, отраслевым или </w:t>
      </w:r>
      <w:r w:rsidR="00C12C77" w:rsidRPr="00BA5DDF">
        <w:t>индивидуальным</w:t>
      </w:r>
      <w:r w:rsidR="00C12C77" w:rsidRPr="00BA5DDF">
        <w:rPr>
          <w:kern w:val="32"/>
        </w:rPr>
        <w:t xml:space="preserve"> сметным нормативам, либо на основе технически обоснованных норм</w:t>
      </w:r>
      <w:r w:rsidR="00C12C77" w:rsidRPr="00BA5DDF">
        <w:t xml:space="preserve"> времени.</w:t>
      </w:r>
    </w:p>
    <w:p w:rsidR="00C12C77" w:rsidRDefault="00C12C77" w:rsidP="00C12C77">
      <w:pPr>
        <w:ind w:firstLine="567"/>
        <w:jc w:val="both"/>
        <w:rPr>
          <w:color w:val="000000" w:themeColor="text1"/>
        </w:rPr>
      </w:pPr>
      <w:r w:rsidRPr="00DA1E99">
        <w:rPr>
          <w:color w:val="000000" w:themeColor="text1"/>
        </w:rPr>
        <w:t xml:space="preserve">Материалы для производства работ предоставляются по согласованию сторон. Стоимость материалов, предоставляемых Подрядчиком, </w:t>
      </w:r>
      <w:r w:rsidRPr="00CC1BCE">
        <w:t>определяется по территориальным сборникам текущих сметных цен (СТСЦ), региональным сборникам «Индексы цен в строительстве», и (или) согласованным протокола</w:t>
      </w:r>
      <w:r>
        <w:t xml:space="preserve">м цен на материалы </w:t>
      </w:r>
      <w:r w:rsidRPr="00DA1E99">
        <w:rPr>
          <w:color w:val="000000" w:themeColor="text1"/>
        </w:rPr>
        <w:t xml:space="preserve">с </w:t>
      </w:r>
      <w:r>
        <w:t>Генподрядчиком</w:t>
      </w:r>
      <w:r w:rsidRPr="00DA1E99">
        <w:rPr>
          <w:color w:val="000000" w:themeColor="text1"/>
        </w:rPr>
        <w:t>.</w:t>
      </w:r>
    </w:p>
    <w:p w:rsidR="00252338" w:rsidRPr="00DA1E99" w:rsidRDefault="00C12C77" w:rsidP="00C12C77">
      <w:pPr>
        <w:ind w:firstLine="567"/>
        <w:jc w:val="both"/>
        <w:rPr>
          <w:color w:val="000000" w:themeColor="text1"/>
        </w:rPr>
      </w:pPr>
      <w:r w:rsidRPr="00F0088F">
        <w:t xml:space="preserve">Общая стоимость ремонтных работ, выполняемых на </w:t>
      </w:r>
      <w:r w:rsidRPr="00DA5DB1">
        <w:rPr>
          <w:color w:val="000000"/>
        </w:rPr>
        <w:t>котельных</w:t>
      </w:r>
      <w:r w:rsidRPr="00DA5DB1">
        <w:t xml:space="preserve"> ОП «ЦТС</w:t>
      </w:r>
      <w:r>
        <w:t>» АО</w:t>
      </w:r>
      <w:r w:rsidRPr="00395778">
        <w:t xml:space="preserve"> «</w:t>
      </w:r>
      <w:proofErr w:type="spellStart"/>
      <w:r>
        <w:t>Байкалэнерго</w:t>
      </w:r>
      <w:proofErr w:type="spellEnd"/>
      <w:r w:rsidRPr="00395778">
        <w:t>»</w:t>
      </w:r>
      <w:r w:rsidRPr="00F0088F">
        <w:t xml:space="preserve">, является предельной, приблизительной и составляет </w:t>
      </w:r>
      <w:r>
        <w:rPr>
          <w:b/>
        </w:rPr>
        <w:t>10</w:t>
      </w:r>
      <w:r>
        <w:rPr>
          <w:b/>
        </w:rPr>
        <w:t> 000 000</w:t>
      </w:r>
      <w:r>
        <w:t xml:space="preserve"> </w:t>
      </w:r>
      <w:r w:rsidRPr="00F0088F">
        <w:t>(</w:t>
      </w:r>
      <w:r>
        <w:t>десять миллионов</w:t>
      </w:r>
      <w:r>
        <w:t>) рублей</w:t>
      </w:r>
      <w:r w:rsidRPr="00F0088F">
        <w:t xml:space="preserve"> 00 копеек</w:t>
      </w:r>
      <w:r w:rsidRPr="003E46C5">
        <w:t>, кроме того НДС по ставке, предусмотрен</w:t>
      </w:r>
      <w:r>
        <w:t>ной действующей редакцией НК РФ</w:t>
      </w:r>
      <w:r w:rsidR="00DA1E99" w:rsidRPr="00DA1E99">
        <w:rPr>
          <w:color w:val="000000" w:themeColor="text1"/>
        </w:rPr>
        <w:t>.</w:t>
      </w:r>
    </w:p>
    <w:p w:rsidR="007E6E35" w:rsidRDefault="00FE4A96" w:rsidP="009A1F33">
      <w:pPr>
        <w:numPr>
          <w:ilvl w:val="0"/>
          <w:numId w:val="1"/>
        </w:numPr>
        <w:tabs>
          <w:tab w:val="clear" w:pos="360"/>
          <w:tab w:val="num" w:pos="284"/>
        </w:tabs>
        <w:spacing w:before="40"/>
        <w:ind w:left="0" w:firstLine="0"/>
        <w:jc w:val="both"/>
      </w:pPr>
      <w:r w:rsidRPr="00EF0769">
        <w:rPr>
          <w:b/>
        </w:rPr>
        <w:t>Порядок выполнения работ</w:t>
      </w:r>
      <w:r>
        <w:t xml:space="preserve">: </w:t>
      </w:r>
      <w:r w:rsidR="00C12C77">
        <w:t>Субподрядчик</w:t>
      </w:r>
      <w:r>
        <w:t xml:space="preserve"> в течение 3 (трех) часов с момента получения сообщения от </w:t>
      </w:r>
      <w:r w:rsidR="00C12C77">
        <w:t>Генподрядчик</w:t>
      </w:r>
      <w:r>
        <w:t xml:space="preserve">а, обеспечивает выезд специалиста на место, для согласования объёмов и сроков выполнения работ. </w:t>
      </w:r>
      <w:r w:rsidRPr="004D52C7">
        <w:t xml:space="preserve">При выполнении </w:t>
      </w:r>
      <w:r>
        <w:t xml:space="preserve">работ стороны </w:t>
      </w:r>
      <w:r w:rsidRPr="004D52C7">
        <w:t>руководств</w:t>
      </w:r>
      <w:r>
        <w:t>уют</w:t>
      </w:r>
      <w:r w:rsidR="00D33C8D">
        <w:t xml:space="preserve">ся </w:t>
      </w:r>
      <w:r w:rsidR="00D33C8D">
        <w:lastRenderedPageBreak/>
        <w:t>СО </w:t>
      </w:r>
      <w:r w:rsidRPr="004D52C7">
        <w:t>34.04.181-2003 «Правила организации технического обслуживания и ремонта оборудования, зданий и сооружений электростанций и сетей».</w:t>
      </w:r>
    </w:p>
    <w:p w:rsidR="00C12C77" w:rsidRDefault="00C12C77" w:rsidP="00C12C77">
      <w:pPr>
        <w:pStyle w:val="a7"/>
        <w:numPr>
          <w:ilvl w:val="0"/>
          <w:numId w:val="1"/>
        </w:numPr>
        <w:jc w:val="both"/>
      </w:pPr>
      <w:r w:rsidRPr="008527DF">
        <w:rPr>
          <w:b/>
        </w:rPr>
        <w:t>Особые требования.</w:t>
      </w:r>
    </w:p>
    <w:p w:rsidR="00C12C77" w:rsidRDefault="00C12C77" w:rsidP="00C12C77">
      <w:pPr>
        <w:numPr>
          <w:ilvl w:val="1"/>
          <w:numId w:val="1"/>
        </w:numPr>
        <w:ind w:left="0" w:firstLine="0"/>
        <w:jc w:val="both"/>
      </w:pPr>
      <w:r w:rsidRPr="00AD51BD">
        <w:t>Справка о кадровых ресурсах по форме заявки на участие в закупке должна содержать сведения</w:t>
      </w:r>
      <w:r>
        <w:t xml:space="preserve">:  </w:t>
      </w:r>
    </w:p>
    <w:p w:rsidR="00C12C77" w:rsidRDefault="00C12C77" w:rsidP="00C12C77">
      <w:pPr>
        <w:pStyle w:val="a7"/>
        <w:numPr>
          <w:ilvl w:val="0"/>
          <w:numId w:val="6"/>
        </w:numPr>
        <w:ind w:left="0" w:firstLine="360"/>
        <w:jc w:val="both"/>
      </w:pPr>
      <w:r>
        <w:t>О</w:t>
      </w:r>
      <w:r w:rsidRPr="00AD51BD">
        <w:t>б экспертах в области промышленной безопасности</w:t>
      </w:r>
      <w:r>
        <w:t xml:space="preserve"> </w:t>
      </w:r>
      <w:r w:rsidRPr="00AD51BD">
        <w:t>(1 человек).</w:t>
      </w:r>
      <w:r>
        <w:t xml:space="preserve"> </w:t>
      </w:r>
      <w:r w:rsidRPr="00AD51BD">
        <w:t>Эксперт должен быть аттестован по направлению «Основы промышленной безопасности"</w:t>
      </w:r>
      <w:r>
        <w:t>.</w:t>
      </w:r>
    </w:p>
    <w:p w:rsidR="00C12C77" w:rsidRDefault="00C12C77" w:rsidP="00C12C77">
      <w:pPr>
        <w:pStyle w:val="a7"/>
        <w:numPr>
          <w:ilvl w:val="0"/>
          <w:numId w:val="6"/>
        </w:numPr>
        <w:ind w:left="0" w:firstLine="360"/>
        <w:jc w:val="both"/>
      </w:pPr>
      <w:r>
        <w:t>О</w:t>
      </w:r>
      <w:r w:rsidRPr="00AD51BD">
        <w:t xml:space="preserve"> наличии не менее 5 изолиров</w:t>
      </w:r>
      <w:r>
        <w:t>щ</w:t>
      </w:r>
      <w:r w:rsidRPr="00AD51BD">
        <w:t>иков/обмуровщиков (3-6 разряда)</w:t>
      </w:r>
      <w:r>
        <w:t>.</w:t>
      </w:r>
    </w:p>
    <w:p w:rsidR="00C12C77" w:rsidRDefault="00C12C77" w:rsidP="00C12C77">
      <w:pPr>
        <w:pStyle w:val="a7"/>
        <w:numPr>
          <w:ilvl w:val="0"/>
          <w:numId w:val="6"/>
        </w:numPr>
        <w:ind w:left="0" w:firstLine="360"/>
        <w:jc w:val="both"/>
      </w:pPr>
      <w:r>
        <w:t>Персонал должен быть обучен безопасным методам и приемам выполнения работ на высоте. (руководители работ по наряду не ниже III группы, производители работ по наряду не ниже II группы, членам бригады достаточно I группы по безопасности работ на высоте)</w:t>
      </w:r>
    </w:p>
    <w:p w:rsidR="00C12C77" w:rsidRDefault="00C12C77" w:rsidP="00C12C77">
      <w:pPr>
        <w:pStyle w:val="a7"/>
        <w:numPr>
          <w:ilvl w:val="0"/>
          <w:numId w:val="6"/>
        </w:numPr>
        <w:ind w:left="0" w:firstLine="360"/>
        <w:jc w:val="both"/>
      </w:pPr>
      <w:r>
        <w:t xml:space="preserve">Участнику необходимо предоставить копии удостоверений, протоколов. </w:t>
      </w:r>
    </w:p>
    <w:p w:rsidR="00C12C77" w:rsidRDefault="00C12C77" w:rsidP="00C12C77">
      <w:pPr>
        <w:pStyle w:val="a7"/>
        <w:numPr>
          <w:ilvl w:val="0"/>
          <w:numId w:val="6"/>
        </w:numPr>
        <w:ind w:left="0" w:firstLine="360"/>
        <w:jc w:val="both"/>
      </w:pPr>
      <w:r>
        <w:t>Допускается предоставление гарантийных писем участником о предоставлении необходимой документации к моменту заключения договора.</w:t>
      </w:r>
    </w:p>
    <w:p w:rsidR="00C12C77" w:rsidRDefault="00C12C77" w:rsidP="00C12C77">
      <w:pPr>
        <w:numPr>
          <w:ilvl w:val="1"/>
          <w:numId w:val="1"/>
        </w:numPr>
        <w:ind w:left="0" w:firstLine="0"/>
        <w:jc w:val="both"/>
      </w:pPr>
      <w:r w:rsidRPr="00545855">
        <w:t xml:space="preserve">Обеспеченность необходимым </w:t>
      </w:r>
      <w:r>
        <w:t xml:space="preserve">слесарно-кузнечным инструментом </w:t>
      </w:r>
      <w:r w:rsidRPr="00545855">
        <w:t xml:space="preserve">для выполнения работ </w:t>
      </w:r>
      <w:r>
        <w:t>обмуровочных работ и ТМЦ согласно ВОР</w:t>
      </w:r>
      <w:r w:rsidRPr="00545855">
        <w:t>.</w:t>
      </w:r>
    </w:p>
    <w:p w:rsidR="00C12C77" w:rsidRPr="008866C1" w:rsidRDefault="00C12C77" w:rsidP="00C12C77">
      <w:pPr>
        <w:pStyle w:val="a7"/>
        <w:numPr>
          <w:ilvl w:val="0"/>
          <w:numId w:val="1"/>
        </w:numPr>
        <w:jc w:val="both"/>
      </w:pPr>
      <w:r w:rsidRPr="008866C1">
        <w:rPr>
          <w:b/>
        </w:rPr>
        <w:t xml:space="preserve">Сроки выполнения работ: </w:t>
      </w:r>
      <w:r w:rsidRPr="008527DF">
        <w:t xml:space="preserve">с </w:t>
      </w:r>
      <w:r>
        <w:t>даты подписания договора по «31» декабря</w:t>
      </w:r>
      <w:r w:rsidRPr="008527DF">
        <w:t xml:space="preserve"> 2023 года</w:t>
      </w:r>
    </w:p>
    <w:p w:rsidR="00C12C77" w:rsidRPr="00C12C77" w:rsidRDefault="00C12C77" w:rsidP="00C12C77">
      <w:pPr>
        <w:numPr>
          <w:ilvl w:val="0"/>
          <w:numId w:val="1"/>
        </w:numPr>
        <w:jc w:val="both"/>
        <w:rPr>
          <w:b/>
        </w:rPr>
      </w:pPr>
      <w:r>
        <w:rPr>
          <w:b/>
        </w:rPr>
        <w:t xml:space="preserve">Срок гарантии: </w:t>
      </w:r>
      <w:r>
        <w:t>24</w:t>
      </w:r>
      <w:r w:rsidRPr="00FA757B">
        <w:t xml:space="preserve"> </w:t>
      </w:r>
      <w:r>
        <w:t xml:space="preserve">месяца </w:t>
      </w:r>
    </w:p>
    <w:tbl>
      <w:tblPr>
        <w:tblW w:w="10207" w:type="dxa"/>
        <w:tblInd w:w="-34" w:type="dxa"/>
        <w:tblLook w:val="01E0" w:firstRow="1" w:lastRow="1" w:firstColumn="1" w:lastColumn="1" w:noHBand="0" w:noVBand="0"/>
      </w:tblPr>
      <w:tblGrid>
        <w:gridCol w:w="5002"/>
        <w:gridCol w:w="1800"/>
        <w:gridCol w:w="3405"/>
      </w:tblGrid>
      <w:tr w:rsidR="00DC089F" w:rsidRPr="00D00A60" w:rsidTr="00D33C8D">
        <w:trPr>
          <w:trHeight w:hRule="exact" w:val="510"/>
        </w:trPr>
        <w:tc>
          <w:tcPr>
            <w:tcW w:w="5002" w:type="dxa"/>
            <w:vAlign w:val="bottom"/>
          </w:tcPr>
          <w:p w:rsidR="00DC089F" w:rsidRPr="00D00A60" w:rsidRDefault="00C12C77" w:rsidP="00D33C8D">
            <w:pPr>
              <w:ind w:right="-284"/>
              <w:rPr>
                <w:color w:val="000000" w:themeColor="text1"/>
              </w:rPr>
            </w:pPr>
            <w:r>
              <w:rPr>
                <w:color w:val="000000" w:themeColor="text1"/>
              </w:rPr>
              <w:t>Инженер ПСР СМУ</w:t>
            </w:r>
          </w:p>
        </w:tc>
        <w:tc>
          <w:tcPr>
            <w:tcW w:w="1800" w:type="dxa"/>
            <w:vAlign w:val="bottom"/>
          </w:tcPr>
          <w:p w:rsidR="00DC089F" w:rsidRPr="00D00A60" w:rsidRDefault="00DC089F" w:rsidP="00D33C8D">
            <w:pPr>
              <w:ind w:right="-284"/>
              <w:rPr>
                <w:color w:val="000000" w:themeColor="text1"/>
              </w:rPr>
            </w:pPr>
          </w:p>
        </w:tc>
        <w:tc>
          <w:tcPr>
            <w:tcW w:w="3405" w:type="dxa"/>
            <w:vAlign w:val="bottom"/>
          </w:tcPr>
          <w:p w:rsidR="00DC089F" w:rsidRPr="00D00A60" w:rsidRDefault="00C12C77" w:rsidP="00D33C8D">
            <w:pPr>
              <w:ind w:right="36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Дмитриева Н.Н.</w:t>
            </w:r>
          </w:p>
        </w:tc>
      </w:tr>
    </w:tbl>
    <w:p w:rsidR="007E6E35" w:rsidRDefault="007E6E35" w:rsidP="00DA5DB1">
      <w:pPr>
        <w:jc w:val="both"/>
      </w:pPr>
      <w:bookmarkStart w:id="0" w:name="_GoBack"/>
      <w:bookmarkEnd w:id="0"/>
    </w:p>
    <w:sectPr w:rsidR="007E6E35" w:rsidSect="004A1CCB">
      <w:pgSz w:w="11906" w:h="16838"/>
      <w:pgMar w:top="284" w:right="567" w:bottom="425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441395"/>
    <w:multiLevelType w:val="multilevel"/>
    <w:tmpl w:val="D048D49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E8C384E"/>
    <w:multiLevelType w:val="multilevel"/>
    <w:tmpl w:val="A4EC775E"/>
    <w:lvl w:ilvl="0">
      <w:start w:val="8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ECC630B"/>
    <w:multiLevelType w:val="multilevel"/>
    <w:tmpl w:val="579A12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F192E7F"/>
    <w:multiLevelType w:val="hybridMultilevel"/>
    <w:tmpl w:val="F68CED2E"/>
    <w:lvl w:ilvl="0" w:tplc="F96E7D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60724C"/>
    <w:multiLevelType w:val="multilevel"/>
    <w:tmpl w:val="A53EB3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 w15:restartNumberingAfterBreak="0">
    <w:nsid w:val="7A4A44D0"/>
    <w:multiLevelType w:val="hybridMultilevel"/>
    <w:tmpl w:val="2B7EC70C"/>
    <w:lvl w:ilvl="0" w:tplc="38EAF154">
      <w:start w:val="1"/>
      <w:numFmt w:val="decimal"/>
      <w:lvlText w:val="%1."/>
      <w:lvlJc w:val="right"/>
      <w:pPr>
        <w:tabs>
          <w:tab w:val="num" w:pos="284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3686"/>
    <w:rsid w:val="00005DE7"/>
    <w:rsid w:val="000161ED"/>
    <w:rsid w:val="0003568B"/>
    <w:rsid w:val="000830BB"/>
    <w:rsid w:val="000F548B"/>
    <w:rsid w:val="00117797"/>
    <w:rsid w:val="001224E9"/>
    <w:rsid w:val="00127DB7"/>
    <w:rsid w:val="00150261"/>
    <w:rsid w:val="00170DF0"/>
    <w:rsid w:val="001749E5"/>
    <w:rsid w:val="0017578A"/>
    <w:rsid w:val="00181BED"/>
    <w:rsid w:val="00196CD1"/>
    <w:rsid w:val="001A6DAF"/>
    <w:rsid w:val="001A774E"/>
    <w:rsid w:val="001E113C"/>
    <w:rsid w:val="001F501C"/>
    <w:rsid w:val="00230147"/>
    <w:rsid w:val="0023654D"/>
    <w:rsid w:val="00252338"/>
    <w:rsid w:val="0025754C"/>
    <w:rsid w:val="00285F20"/>
    <w:rsid w:val="002B507F"/>
    <w:rsid w:val="002B6E84"/>
    <w:rsid w:val="00320B96"/>
    <w:rsid w:val="0033129E"/>
    <w:rsid w:val="0039204A"/>
    <w:rsid w:val="003941D9"/>
    <w:rsid w:val="0039663B"/>
    <w:rsid w:val="003B0869"/>
    <w:rsid w:val="003D4F4B"/>
    <w:rsid w:val="003D6413"/>
    <w:rsid w:val="00402275"/>
    <w:rsid w:val="00404AF1"/>
    <w:rsid w:val="00456A1A"/>
    <w:rsid w:val="00465143"/>
    <w:rsid w:val="004657CA"/>
    <w:rsid w:val="00466E3A"/>
    <w:rsid w:val="00471442"/>
    <w:rsid w:val="0048360E"/>
    <w:rsid w:val="004925F1"/>
    <w:rsid w:val="004A1CCB"/>
    <w:rsid w:val="004D2482"/>
    <w:rsid w:val="004D52C7"/>
    <w:rsid w:val="0051393A"/>
    <w:rsid w:val="00516104"/>
    <w:rsid w:val="005174F0"/>
    <w:rsid w:val="005239EE"/>
    <w:rsid w:val="00552397"/>
    <w:rsid w:val="005607A6"/>
    <w:rsid w:val="00593597"/>
    <w:rsid w:val="005A40A6"/>
    <w:rsid w:val="005A7888"/>
    <w:rsid w:val="005B2AB9"/>
    <w:rsid w:val="005B5865"/>
    <w:rsid w:val="005E31DC"/>
    <w:rsid w:val="005F298B"/>
    <w:rsid w:val="005F4650"/>
    <w:rsid w:val="006005A2"/>
    <w:rsid w:val="00617401"/>
    <w:rsid w:val="006468D9"/>
    <w:rsid w:val="00690858"/>
    <w:rsid w:val="0069710E"/>
    <w:rsid w:val="006A43EB"/>
    <w:rsid w:val="006B7067"/>
    <w:rsid w:val="006D0892"/>
    <w:rsid w:val="006E630B"/>
    <w:rsid w:val="007016B1"/>
    <w:rsid w:val="007109BE"/>
    <w:rsid w:val="0071535B"/>
    <w:rsid w:val="007349CB"/>
    <w:rsid w:val="007A3ABA"/>
    <w:rsid w:val="007A5A72"/>
    <w:rsid w:val="007D606C"/>
    <w:rsid w:val="007E15FC"/>
    <w:rsid w:val="007E6E35"/>
    <w:rsid w:val="007F6E4A"/>
    <w:rsid w:val="00826910"/>
    <w:rsid w:val="008325C2"/>
    <w:rsid w:val="00840C6E"/>
    <w:rsid w:val="00847883"/>
    <w:rsid w:val="008523EE"/>
    <w:rsid w:val="0086553D"/>
    <w:rsid w:val="00891733"/>
    <w:rsid w:val="008B536D"/>
    <w:rsid w:val="008B70E6"/>
    <w:rsid w:val="008C1B1C"/>
    <w:rsid w:val="008D736F"/>
    <w:rsid w:val="00904184"/>
    <w:rsid w:val="0090505C"/>
    <w:rsid w:val="0091361B"/>
    <w:rsid w:val="00916B6A"/>
    <w:rsid w:val="0094752B"/>
    <w:rsid w:val="00982440"/>
    <w:rsid w:val="00992B54"/>
    <w:rsid w:val="009969CA"/>
    <w:rsid w:val="009A1F33"/>
    <w:rsid w:val="009C1D47"/>
    <w:rsid w:val="009C781F"/>
    <w:rsid w:val="009E3686"/>
    <w:rsid w:val="00A301BA"/>
    <w:rsid w:val="00A57BCC"/>
    <w:rsid w:val="00A95480"/>
    <w:rsid w:val="00AB797D"/>
    <w:rsid w:val="00AC5A8D"/>
    <w:rsid w:val="00AD78E0"/>
    <w:rsid w:val="00B56EA7"/>
    <w:rsid w:val="00BF75D5"/>
    <w:rsid w:val="00C10F41"/>
    <w:rsid w:val="00C12C77"/>
    <w:rsid w:val="00C249E7"/>
    <w:rsid w:val="00C503BB"/>
    <w:rsid w:val="00C53142"/>
    <w:rsid w:val="00C84396"/>
    <w:rsid w:val="00C87567"/>
    <w:rsid w:val="00CA76D0"/>
    <w:rsid w:val="00CB3C46"/>
    <w:rsid w:val="00D02135"/>
    <w:rsid w:val="00D0744F"/>
    <w:rsid w:val="00D103FA"/>
    <w:rsid w:val="00D1102E"/>
    <w:rsid w:val="00D17497"/>
    <w:rsid w:val="00D33C8D"/>
    <w:rsid w:val="00D566E0"/>
    <w:rsid w:val="00D856E8"/>
    <w:rsid w:val="00D86615"/>
    <w:rsid w:val="00DA1E99"/>
    <w:rsid w:val="00DA5DB1"/>
    <w:rsid w:val="00DB296C"/>
    <w:rsid w:val="00DB4E2E"/>
    <w:rsid w:val="00DC089F"/>
    <w:rsid w:val="00E12817"/>
    <w:rsid w:val="00E20129"/>
    <w:rsid w:val="00E32411"/>
    <w:rsid w:val="00E404D8"/>
    <w:rsid w:val="00E43925"/>
    <w:rsid w:val="00E673D6"/>
    <w:rsid w:val="00EB22BD"/>
    <w:rsid w:val="00ED484F"/>
    <w:rsid w:val="00EF0769"/>
    <w:rsid w:val="00EF3016"/>
    <w:rsid w:val="00F01642"/>
    <w:rsid w:val="00F21C61"/>
    <w:rsid w:val="00F44F8F"/>
    <w:rsid w:val="00F6014C"/>
    <w:rsid w:val="00F76335"/>
    <w:rsid w:val="00F82E46"/>
    <w:rsid w:val="00F94660"/>
    <w:rsid w:val="00FA0A84"/>
    <w:rsid w:val="00FA4B25"/>
    <w:rsid w:val="00FC0182"/>
    <w:rsid w:val="00FD0D65"/>
    <w:rsid w:val="00FD5532"/>
    <w:rsid w:val="00FE0B17"/>
    <w:rsid w:val="00FE4A96"/>
    <w:rsid w:val="00FE6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FFB0C87"/>
  <w15:docId w15:val="{B40D8C38-A394-4E01-8166-C7A24941C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204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E6E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page number"/>
    <w:basedOn w:val="a0"/>
    <w:semiHidden/>
    <w:rsid w:val="002B507F"/>
  </w:style>
  <w:style w:type="paragraph" w:styleId="a5">
    <w:name w:val="Balloon Text"/>
    <w:basedOn w:val="a"/>
    <w:link w:val="a6"/>
    <w:semiHidden/>
    <w:unhideWhenUsed/>
    <w:rsid w:val="004D2482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semiHidden/>
    <w:rsid w:val="004D2482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C12C77"/>
    <w:pPr>
      <w:widowControl w:val="0"/>
      <w:autoSpaceDE w:val="0"/>
      <w:autoSpaceDN w:val="0"/>
      <w:adjustRightInd w:val="0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673</Words>
  <Characters>3841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Home</Company>
  <LinksUpToDate>false</LinksUpToDate>
  <CharactersWithSpaces>4505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Alex</dc:creator>
  <cp:lastModifiedBy>Dmitrieva Nadezhda</cp:lastModifiedBy>
  <cp:revision>3</cp:revision>
  <cp:lastPrinted>2022-08-16T08:39:00Z</cp:lastPrinted>
  <dcterms:created xsi:type="dcterms:W3CDTF">2022-10-06T03:32:00Z</dcterms:created>
  <dcterms:modified xsi:type="dcterms:W3CDTF">2022-10-06T03:41:00Z</dcterms:modified>
</cp:coreProperties>
</file>